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240" w:line="244.8" w:lineRule="auto"/>
        <w:rPr>
          <w:sz w:val="28"/>
          <w:szCs w:val="28"/>
        </w:rPr>
      </w:pPr>
      <w:r w:rsidDel="00000000" w:rsidR="00000000" w:rsidRPr="00000000">
        <w:rPr>
          <w:sz w:val="28"/>
          <w:szCs w:val="28"/>
          <w:rtl w:val="0"/>
        </w:rPr>
        <w:t xml:space="preserve">At St.Edward’s, we believe that music is a unique and powerful form of communication that can change the way pupils feel, think and act and worship. </w:t>
      </w:r>
    </w:p>
    <w:p w:rsidR="00000000" w:rsidDel="00000000" w:rsidP="00000000" w:rsidRDefault="00000000" w:rsidRPr="00000000" w14:paraId="00000002">
      <w:pPr>
        <w:spacing w:after="120" w:before="240" w:line="244.8" w:lineRule="auto"/>
        <w:rPr>
          <w:sz w:val="28"/>
          <w:szCs w:val="28"/>
        </w:rPr>
      </w:pPr>
      <w:r w:rsidDel="00000000" w:rsidR="00000000" w:rsidRPr="00000000">
        <w:rPr>
          <w:sz w:val="28"/>
          <w:szCs w:val="28"/>
          <w:rtl w:val="0"/>
        </w:rPr>
        <w:t xml:space="preserve">We use the Charanga Musical School to teach music lessons in all year groups. Each Unit of Work comprises the strands of musical learning which correspond with the national curriculum for music: </w:t>
      </w:r>
    </w:p>
    <w:p w:rsidR="00000000" w:rsidDel="00000000" w:rsidP="00000000" w:rsidRDefault="00000000" w:rsidRPr="00000000" w14:paraId="00000003">
      <w:pPr>
        <w:spacing w:after="120" w:before="240" w:line="244.8" w:lineRule="auto"/>
        <w:rPr>
          <w:b w:val="1"/>
          <w:sz w:val="28"/>
          <w:szCs w:val="28"/>
        </w:rPr>
      </w:pPr>
      <w:r w:rsidDel="00000000" w:rsidR="00000000" w:rsidRPr="00000000">
        <w:rPr>
          <w:b w:val="1"/>
          <w:sz w:val="28"/>
          <w:szCs w:val="28"/>
          <w:rtl w:val="0"/>
        </w:rPr>
        <w:t xml:space="preserve">1. Listening and Appraising</w:t>
      </w:r>
    </w:p>
    <w:p w:rsidR="00000000" w:rsidDel="00000000" w:rsidP="00000000" w:rsidRDefault="00000000" w:rsidRPr="00000000" w14:paraId="00000004">
      <w:pPr>
        <w:spacing w:after="120" w:before="240" w:line="244.8" w:lineRule="auto"/>
        <w:rPr>
          <w:b w:val="1"/>
          <w:sz w:val="28"/>
          <w:szCs w:val="28"/>
        </w:rPr>
      </w:pPr>
      <w:r w:rsidDel="00000000" w:rsidR="00000000" w:rsidRPr="00000000">
        <w:rPr>
          <w:b w:val="1"/>
          <w:sz w:val="28"/>
          <w:szCs w:val="28"/>
          <w:rtl w:val="0"/>
        </w:rPr>
        <w:t xml:space="preserve">2. Musical Activities </w:t>
      </w:r>
    </w:p>
    <w:p w:rsidR="00000000" w:rsidDel="00000000" w:rsidP="00000000" w:rsidRDefault="00000000" w:rsidRPr="00000000" w14:paraId="00000005">
      <w:pPr>
        <w:spacing w:after="120" w:before="240" w:line="240" w:lineRule="auto"/>
        <w:ind w:firstLine="720"/>
        <w:rPr>
          <w:sz w:val="28"/>
          <w:szCs w:val="28"/>
        </w:rPr>
      </w:pPr>
      <w:r w:rsidDel="00000000" w:rsidR="00000000" w:rsidRPr="00000000">
        <w:rPr>
          <w:sz w:val="28"/>
          <w:szCs w:val="28"/>
          <w:rtl w:val="0"/>
        </w:rPr>
        <w:t xml:space="preserve">a. Warm-up Games </w:t>
      </w:r>
    </w:p>
    <w:p w:rsidR="00000000" w:rsidDel="00000000" w:rsidP="00000000" w:rsidRDefault="00000000" w:rsidRPr="00000000" w14:paraId="00000006">
      <w:pPr>
        <w:spacing w:after="120" w:before="240" w:line="240" w:lineRule="auto"/>
        <w:ind w:firstLine="720"/>
        <w:rPr>
          <w:sz w:val="28"/>
          <w:szCs w:val="28"/>
        </w:rPr>
      </w:pPr>
      <w:r w:rsidDel="00000000" w:rsidR="00000000" w:rsidRPr="00000000">
        <w:rPr>
          <w:sz w:val="28"/>
          <w:szCs w:val="28"/>
          <w:rtl w:val="0"/>
        </w:rPr>
        <w:t xml:space="preserve">b. Optional Flexible Games </w:t>
      </w:r>
    </w:p>
    <w:p w:rsidR="00000000" w:rsidDel="00000000" w:rsidP="00000000" w:rsidRDefault="00000000" w:rsidRPr="00000000" w14:paraId="00000007">
      <w:pPr>
        <w:spacing w:after="120" w:before="240" w:line="240" w:lineRule="auto"/>
        <w:ind w:firstLine="720"/>
        <w:rPr>
          <w:sz w:val="28"/>
          <w:szCs w:val="28"/>
        </w:rPr>
      </w:pPr>
      <w:r w:rsidDel="00000000" w:rsidR="00000000" w:rsidRPr="00000000">
        <w:rPr>
          <w:sz w:val="28"/>
          <w:szCs w:val="28"/>
          <w:rtl w:val="0"/>
        </w:rPr>
        <w:t xml:space="preserve">c. Singing </w:t>
      </w:r>
    </w:p>
    <w:p w:rsidR="00000000" w:rsidDel="00000000" w:rsidP="00000000" w:rsidRDefault="00000000" w:rsidRPr="00000000" w14:paraId="00000008">
      <w:pPr>
        <w:spacing w:after="120" w:before="240" w:line="240" w:lineRule="auto"/>
        <w:ind w:firstLine="720"/>
        <w:rPr>
          <w:sz w:val="28"/>
          <w:szCs w:val="28"/>
        </w:rPr>
      </w:pPr>
      <w:r w:rsidDel="00000000" w:rsidR="00000000" w:rsidRPr="00000000">
        <w:rPr>
          <w:sz w:val="28"/>
          <w:szCs w:val="28"/>
          <w:rtl w:val="0"/>
        </w:rPr>
        <w:t xml:space="preserve">d. Playing instruments </w:t>
      </w:r>
    </w:p>
    <w:p w:rsidR="00000000" w:rsidDel="00000000" w:rsidP="00000000" w:rsidRDefault="00000000" w:rsidRPr="00000000" w14:paraId="00000009">
      <w:pPr>
        <w:spacing w:after="120" w:before="240" w:line="240" w:lineRule="auto"/>
        <w:ind w:firstLine="720"/>
        <w:rPr>
          <w:sz w:val="28"/>
          <w:szCs w:val="28"/>
        </w:rPr>
      </w:pPr>
      <w:r w:rsidDel="00000000" w:rsidR="00000000" w:rsidRPr="00000000">
        <w:rPr>
          <w:sz w:val="28"/>
          <w:szCs w:val="28"/>
          <w:rtl w:val="0"/>
        </w:rPr>
        <w:t xml:space="preserve">e. Improvisation </w:t>
      </w:r>
    </w:p>
    <w:p w:rsidR="00000000" w:rsidDel="00000000" w:rsidP="00000000" w:rsidRDefault="00000000" w:rsidRPr="00000000" w14:paraId="0000000A">
      <w:pPr>
        <w:spacing w:after="120" w:before="240" w:line="240" w:lineRule="auto"/>
        <w:ind w:firstLine="720"/>
        <w:rPr>
          <w:sz w:val="28"/>
          <w:szCs w:val="28"/>
        </w:rPr>
      </w:pPr>
      <w:r w:rsidDel="00000000" w:rsidR="00000000" w:rsidRPr="00000000">
        <w:rPr>
          <w:sz w:val="28"/>
          <w:szCs w:val="28"/>
          <w:rtl w:val="0"/>
        </w:rPr>
        <w:t xml:space="preserve">f. Composition</w:t>
      </w:r>
    </w:p>
    <w:p w:rsidR="00000000" w:rsidDel="00000000" w:rsidP="00000000" w:rsidRDefault="00000000" w:rsidRPr="00000000" w14:paraId="0000000B">
      <w:pPr>
        <w:spacing w:after="120" w:before="240" w:line="244.8" w:lineRule="auto"/>
        <w:rPr>
          <w:sz w:val="28"/>
          <w:szCs w:val="28"/>
        </w:rPr>
      </w:pPr>
      <w:r w:rsidDel="00000000" w:rsidR="00000000" w:rsidRPr="00000000">
        <w:rPr>
          <w:b w:val="1"/>
          <w:sz w:val="28"/>
          <w:szCs w:val="28"/>
          <w:rtl w:val="0"/>
        </w:rPr>
        <w:t xml:space="preserve">3. Performing</w:t>
      </w:r>
      <w:r w:rsidDel="00000000" w:rsidR="00000000" w:rsidRPr="00000000">
        <w:rPr>
          <w:sz w:val="28"/>
          <w:szCs w:val="28"/>
          <w:rtl w:val="0"/>
        </w:rPr>
        <w:t xml:space="preserve"> </w:t>
      </w:r>
    </w:p>
    <w:p w:rsidR="00000000" w:rsidDel="00000000" w:rsidP="00000000" w:rsidRDefault="00000000" w:rsidRPr="00000000" w14:paraId="0000000C">
      <w:pPr>
        <w:spacing w:after="120" w:before="240" w:line="244.8" w:lineRule="auto"/>
        <w:rPr>
          <w:sz w:val="28"/>
          <w:szCs w:val="28"/>
        </w:rPr>
      </w:pPr>
      <w:r w:rsidDel="00000000" w:rsidR="00000000" w:rsidRPr="00000000">
        <w:rPr>
          <w:rtl w:val="0"/>
        </w:rPr>
      </w:r>
    </w:p>
    <w:p w:rsidR="00000000" w:rsidDel="00000000" w:rsidP="00000000" w:rsidRDefault="00000000" w:rsidRPr="00000000" w14:paraId="0000000D">
      <w:pPr>
        <w:spacing w:after="120" w:line="244.8" w:lineRule="auto"/>
        <w:rPr>
          <w:b w:val="1"/>
          <w:sz w:val="28"/>
          <w:szCs w:val="28"/>
          <w:u w:val="single"/>
        </w:rPr>
      </w:pPr>
      <w:r w:rsidDel="00000000" w:rsidR="00000000" w:rsidRPr="00000000">
        <w:rPr>
          <w:b w:val="1"/>
          <w:sz w:val="28"/>
          <w:szCs w:val="28"/>
          <w:u w:val="single"/>
          <w:rtl w:val="0"/>
        </w:rPr>
        <w:t xml:space="preserve">Our Vision &amp; Aims</w:t>
      </w:r>
    </w:p>
    <w:p w:rsidR="00000000" w:rsidDel="00000000" w:rsidP="00000000" w:rsidRDefault="00000000" w:rsidRPr="00000000" w14:paraId="0000000E">
      <w:pPr>
        <w:spacing w:line="244.8" w:lineRule="auto"/>
        <w:ind w:left="1080" w:hanging="360"/>
        <w:rPr>
          <w:sz w:val="28"/>
          <w:szCs w:val="28"/>
        </w:rPr>
      </w:pPr>
      <w:r w:rsidDel="00000000" w:rsidR="00000000" w:rsidRPr="00000000">
        <w:rPr>
          <w:sz w:val="28"/>
          <w:szCs w:val="28"/>
          <w:rtl w:val="0"/>
        </w:rPr>
        <w:t xml:space="preserve">·         That children will develop an ability to listen to, and appreciate a wide variety of music, including that which has a specific purpose</w:t>
      </w:r>
    </w:p>
    <w:p w:rsidR="00000000" w:rsidDel="00000000" w:rsidP="00000000" w:rsidRDefault="00000000" w:rsidRPr="00000000" w14:paraId="0000000F">
      <w:pPr>
        <w:spacing w:line="244.8" w:lineRule="auto"/>
        <w:ind w:left="1080" w:hanging="360"/>
        <w:rPr>
          <w:sz w:val="28"/>
          <w:szCs w:val="28"/>
        </w:rPr>
      </w:pPr>
      <w:r w:rsidDel="00000000" w:rsidR="00000000" w:rsidRPr="00000000">
        <w:rPr>
          <w:sz w:val="28"/>
          <w:szCs w:val="28"/>
          <w:rtl w:val="0"/>
        </w:rPr>
        <w:t xml:space="preserve">·         That children will have opportunities to explore and express ideas and feelings about music</w:t>
      </w:r>
    </w:p>
    <w:p w:rsidR="00000000" w:rsidDel="00000000" w:rsidP="00000000" w:rsidRDefault="00000000" w:rsidRPr="00000000" w14:paraId="00000010">
      <w:pPr>
        <w:spacing w:line="244.8" w:lineRule="auto"/>
        <w:ind w:left="1080" w:hanging="360"/>
        <w:rPr>
          <w:sz w:val="28"/>
          <w:szCs w:val="28"/>
        </w:rPr>
      </w:pPr>
      <w:r w:rsidDel="00000000" w:rsidR="00000000" w:rsidRPr="00000000">
        <w:rPr>
          <w:sz w:val="28"/>
          <w:szCs w:val="28"/>
          <w:rtl w:val="0"/>
        </w:rPr>
        <w:t xml:space="preserve">·         That children will explore a range of musical elements, for example: pitch, tempo and dynamics</w:t>
      </w:r>
    </w:p>
    <w:p w:rsidR="00000000" w:rsidDel="00000000" w:rsidP="00000000" w:rsidRDefault="00000000" w:rsidRPr="00000000" w14:paraId="00000011">
      <w:pPr>
        <w:spacing w:line="244.8" w:lineRule="auto"/>
        <w:ind w:left="1080" w:hanging="360"/>
        <w:rPr>
          <w:sz w:val="28"/>
          <w:szCs w:val="28"/>
        </w:rPr>
      </w:pPr>
      <w:r w:rsidDel="00000000" w:rsidR="00000000" w:rsidRPr="00000000">
        <w:rPr>
          <w:sz w:val="28"/>
          <w:szCs w:val="28"/>
          <w:rtl w:val="0"/>
        </w:rPr>
        <w:t xml:space="preserve">·         That we will encourage active involvement in creating and developing musical ideas using voices and instruments - both tuned and untuned</w:t>
      </w:r>
    </w:p>
    <w:p w:rsidR="00000000" w:rsidDel="00000000" w:rsidP="00000000" w:rsidRDefault="00000000" w:rsidRPr="00000000" w14:paraId="00000012">
      <w:pPr>
        <w:spacing w:line="244.8" w:lineRule="auto"/>
        <w:ind w:left="1080" w:hanging="360"/>
        <w:rPr>
          <w:sz w:val="28"/>
          <w:szCs w:val="28"/>
        </w:rPr>
      </w:pPr>
      <w:r w:rsidDel="00000000" w:rsidR="00000000" w:rsidRPr="00000000">
        <w:rPr>
          <w:sz w:val="28"/>
          <w:szCs w:val="28"/>
          <w:rtl w:val="0"/>
        </w:rPr>
        <w:t xml:space="preserve">·         That we will develop a sense of group identity and togetherness through composing, rehearsing, improvising and performing music with others, to an audience</w:t>
      </w:r>
    </w:p>
    <w:p w:rsidR="00000000" w:rsidDel="00000000" w:rsidP="00000000" w:rsidRDefault="00000000" w:rsidRPr="00000000" w14:paraId="00000013">
      <w:pPr>
        <w:spacing w:line="244.8" w:lineRule="auto"/>
        <w:ind w:left="1080" w:hanging="360"/>
        <w:rPr>
          <w:sz w:val="28"/>
          <w:szCs w:val="28"/>
        </w:rPr>
      </w:pPr>
      <w:r w:rsidDel="00000000" w:rsidR="00000000" w:rsidRPr="00000000">
        <w:rPr>
          <w:sz w:val="28"/>
          <w:szCs w:val="28"/>
          <w:rtl w:val="0"/>
        </w:rPr>
        <w:t xml:space="preserve">·         That we will help the children develop self-discipline, creativity, aesthetic sensitivity and fulfilment</w:t>
      </w:r>
    </w:p>
    <w:p w:rsidR="00000000" w:rsidDel="00000000" w:rsidP="00000000" w:rsidRDefault="00000000" w:rsidRPr="00000000" w14:paraId="00000014">
      <w:pPr>
        <w:spacing w:line="244.8" w:lineRule="auto"/>
        <w:jc w:val="center"/>
        <w:rPr>
          <w:b w:val="1"/>
          <w:i w:val="1"/>
          <w:sz w:val="28"/>
          <w:szCs w:val="28"/>
        </w:rPr>
      </w:pPr>
      <w:r w:rsidDel="00000000" w:rsidR="00000000" w:rsidRPr="00000000">
        <w:rPr>
          <w:b w:val="1"/>
          <w:i w:val="1"/>
          <w:sz w:val="28"/>
          <w:szCs w:val="28"/>
          <w:rtl w:val="0"/>
        </w:rPr>
        <w:t xml:space="preserve"> </w:t>
      </w:r>
    </w:p>
    <w:p w:rsidR="00000000" w:rsidDel="00000000" w:rsidP="00000000" w:rsidRDefault="00000000" w:rsidRPr="00000000" w14:paraId="00000015">
      <w:pPr>
        <w:spacing w:line="244.8" w:lineRule="auto"/>
        <w:jc w:val="center"/>
        <w:rPr>
          <w:b w:val="1"/>
          <w:i w:val="1"/>
          <w:sz w:val="28"/>
          <w:szCs w:val="28"/>
        </w:rPr>
      </w:pPr>
      <w:r w:rsidDel="00000000" w:rsidR="00000000" w:rsidRPr="00000000">
        <w:rPr>
          <w:b w:val="1"/>
          <w:i w:val="1"/>
          <w:sz w:val="28"/>
          <w:szCs w:val="28"/>
          <w:rtl w:val="0"/>
        </w:rPr>
        <w:t xml:space="preserve">“There is no such thing as an unmusical person.”</w:t>
      </w:r>
    </w:p>
    <w:p w:rsidR="00000000" w:rsidDel="00000000" w:rsidP="00000000" w:rsidRDefault="00000000" w:rsidRPr="00000000" w14:paraId="00000016">
      <w:pPr>
        <w:spacing w:line="244.8" w:lineRule="auto"/>
        <w:jc w:val="center"/>
        <w:rPr>
          <w:sz w:val="28"/>
          <w:szCs w:val="28"/>
        </w:rPr>
      </w:pPr>
      <w:r w:rsidDel="00000000" w:rsidR="00000000" w:rsidRPr="00000000">
        <w:rPr>
          <w:sz w:val="28"/>
          <w:szCs w:val="28"/>
          <w:rtl w:val="0"/>
        </w:rPr>
        <w:t xml:space="preserve"> Hans Werner Henze</w:t>
      </w:r>
    </w:p>
    <w:p w:rsidR="00000000" w:rsidDel="00000000" w:rsidP="00000000" w:rsidRDefault="00000000" w:rsidRPr="00000000" w14:paraId="00000017">
      <w:pPr>
        <w:spacing w:line="244.8"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18">
      <w:pPr>
        <w:spacing w:line="244.8" w:lineRule="auto"/>
        <w:jc w:val="center"/>
        <w:rPr>
          <w:b w:val="1"/>
          <w:i w:val="1"/>
          <w:sz w:val="28"/>
          <w:szCs w:val="28"/>
        </w:rPr>
      </w:pPr>
      <w:r w:rsidDel="00000000" w:rsidR="00000000" w:rsidRPr="00000000">
        <w:rPr>
          <w:b w:val="1"/>
          <w:i w:val="1"/>
          <w:sz w:val="28"/>
          <w:szCs w:val="28"/>
          <w:rtl w:val="0"/>
        </w:rPr>
        <w:t xml:space="preserve">“Music can change the world, because it can change people.”</w:t>
      </w:r>
    </w:p>
    <w:p w:rsidR="00000000" w:rsidDel="00000000" w:rsidP="00000000" w:rsidRDefault="00000000" w:rsidRPr="00000000" w14:paraId="00000019">
      <w:pPr>
        <w:spacing w:line="244.8" w:lineRule="auto"/>
        <w:jc w:val="center"/>
        <w:rPr>
          <w:sz w:val="28"/>
          <w:szCs w:val="28"/>
        </w:rPr>
      </w:pPr>
      <w:r w:rsidDel="00000000" w:rsidR="00000000" w:rsidRPr="00000000">
        <w:rPr>
          <w:sz w:val="28"/>
          <w:szCs w:val="28"/>
          <w:rtl w:val="0"/>
        </w:rPr>
        <w:t xml:space="preserve">Paul David Hewson</w:t>
      </w:r>
    </w:p>
    <w:p w:rsidR="00000000" w:rsidDel="00000000" w:rsidP="00000000" w:rsidRDefault="00000000" w:rsidRPr="00000000" w14:paraId="0000001A">
      <w:pPr>
        <w:rPr/>
      </w:pPr>
      <w:r w:rsidDel="00000000" w:rsidR="00000000" w:rsidRPr="00000000">
        <w:rPr>
          <w:rtl w:val="0"/>
        </w:rPr>
      </w:r>
    </w:p>
    <w:sectPr>
      <w:pgSz w:h="16834" w:w="11909" w:orient="portrait"/>
      <w:pgMar w:bottom="306.14173228346465" w:top="306.1417322834646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