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Half Term Overview Lent 2 2025</w:t>
      </w: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1261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0"/>
        <w:gridCol w:w="1695"/>
        <w:gridCol w:w="1710"/>
        <w:gridCol w:w="1710"/>
        <w:gridCol w:w="1680"/>
        <w:gridCol w:w="1785"/>
        <w:gridCol w:w="1725"/>
        <w:tblGridChange w:id="0">
          <w:tblGrid>
            <w:gridCol w:w="2310"/>
            <w:gridCol w:w="1695"/>
            <w:gridCol w:w="1710"/>
            <w:gridCol w:w="1710"/>
            <w:gridCol w:w="1680"/>
            <w:gridCol w:w="1785"/>
            <w:gridCol w:w="1725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      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       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   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       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      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     </w:t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English (Including Grammar focus for week)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To create a character comparison and description of a setting.</w:t>
            </w:r>
          </w:p>
          <w:p w:rsidR="00000000" w:rsidDel="00000000" w:rsidP="00000000" w:rsidRDefault="00000000" w:rsidRPr="00000000" w14:paraId="0000000C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Using conjunctions in character comparisons</w:t>
            </w:r>
          </w:p>
          <w:p w:rsidR="00000000" w:rsidDel="00000000" w:rsidP="00000000" w:rsidRDefault="00000000" w:rsidRPr="00000000" w14:paraId="0000000E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Using a variety of noun phrases expanded by the addition of modifying adjectives, nouns and preposition phrases to create description.</w:t>
            </w:r>
          </w:p>
          <w:p w:rsidR="00000000" w:rsidDel="00000000" w:rsidP="00000000" w:rsidRDefault="00000000" w:rsidRPr="00000000" w14:paraId="00000010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To write my own version of the historical narrative (evacuation narrative.)</w:t>
            </w:r>
          </w:p>
          <w:p w:rsidR="00000000" w:rsidDel="00000000" w:rsidP="00000000" w:rsidRDefault="00000000" w:rsidRPr="00000000" w14:paraId="00000013">
            <w:pPr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231f20"/>
                <w:highlight w:val="white"/>
              </w:rPr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Using personification and prepositions and prepositional phrases to describe a setting. </w:t>
            </w:r>
          </w:p>
          <w:p w:rsidR="00000000" w:rsidDel="00000000" w:rsidP="00000000" w:rsidRDefault="00000000" w:rsidRPr="00000000" w14:paraId="00000015">
            <w:pPr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Using paragraphs to organise ideas around a theme.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To write a letter to explain how they feel.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Similes, metaphors, past and present tense, personification.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Diary entry from the perspective of the Giant.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Create a missing poster for the Giant.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Identifying questions, commands.</w:t>
            </w:r>
          </w:p>
          <w:p w:rsidR="00000000" w:rsidDel="00000000" w:rsidP="00000000" w:rsidRDefault="00000000" w:rsidRPr="00000000" w14:paraId="00000022">
            <w:pPr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Opposites and antonyms.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To use the dialogue to retell the story from the point of view of the Giant through what he says and what it means.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Using speech marks or inverted commas in dialogues.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To write my own version of a narrative about kindness.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Using fronted adverbials and correct punctuation after fronted adverbials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Using pronouns to avoid repetition.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6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 Novel/Guided Reading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and the Unicorn by Shirley Hughes</w:t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Norse Myths</w:t>
            </w:r>
          </w:p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Lion and the Unicorn by Shirley Hughes</w:t>
            </w:r>
          </w:p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Norse Myths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color w:val="231f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Selfish Giant by Oscar Wilde</w:t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Norse Myths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Selfish Giant by Oscar Wilde</w:t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Norse Myths</w:t>
            </w:r>
          </w:p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Selfish Giant</w:t>
            </w:r>
          </w:p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by Oscar Wilde</w:t>
            </w:r>
          </w:p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Norse Myths</w:t>
            </w:r>
          </w:p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Selfish Giant by Oscar Wilde</w:t>
            </w:r>
          </w:p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  <w:p w:rsidR="00000000" w:rsidDel="00000000" w:rsidP="00000000" w:rsidRDefault="00000000" w:rsidRPr="00000000" w14:paraId="00000046">
            <w:pPr>
              <w:widowControl w:val="0"/>
              <w:rPr/>
            </w:pPr>
            <w:r w:rsidDel="00000000" w:rsidR="00000000" w:rsidRPr="00000000">
              <w:rPr>
                <w:color w:val="231f20"/>
                <w:highlight w:val="white"/>
                <w:rtl w:val="0"/>
              </w:rPr>
              <w:t xml:space="preserve">   Norse Myths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Understand a whole/Mixed numbers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  <w:t xml:space="preserve">Improper Fractions/ Equivalent Fractions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Adding and subtracting Fractions</w:t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A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Tenths as Fractions, decimals, number line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Decimals A</w:t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  <w:t xml:space="preserve">Divide by 10, Hundredths as Fractions and decimals</w:t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Consolidation</w:t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  <w:t xml:space="preserve">Check learning through units and review tricky areas.</w:t>
            </w:r>
          </w:p>
        </w:tc>
      </w:tr>
      <w:tr>
        <w:trPr>
          <w:cantSplit w:val="0"/>
          <w:trHeight w:val="67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Reveal 4- the Communion Rite, </w:t>
            </w:r>
          </w:p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 5) Communion Rite Part 2 - The Lamb of God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6) The Concluding Rite- Going Forth</w:t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Plan and carry out the end of topic celebration for </w:t>
            </w:r>
            <w:r w:rsidDel="00000000" w:rsidR="00000000" w:rsidRPr="00000000">
              <w:rPr>
                <w:b w:val="1"/>
                <w:rtl w:val="0"/>
              </w:rPr>
              <w:t xml:space="preserve">Giving and Receiving</w:t>
            </w:r>
            <w:r w:rsidDel="00000000" w:rsidR="00000000" w:rsidRPr="00000000">
              <w:rPr>
                <w:rtl w:val="0"/>
              </w:rPr>
              <w:t xml:space="preserve"> topic.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Introduce new topic - </w:t>
            </w:r>
            <w:r w:rsidDel="00000000" w:rsidR="00000000" w:rsidRPr="00000000">
              <w:rPr>
                <w:b w:val="1"/>
                <w:rtl w:val="0"/>
              </w:rPr>
              <w:t xml:space="preserve">Self-discipline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Explore the Love and care shown in a family. 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1)Lent, the opportunity to grow spiritually 2) How to live during Lent      3) How to live in God’s way.</w:t>
            </w:r>
          </w:p>
        </w:tc>
        <w:tc>
          <w:tcPr/>
          <w:p w:rsidR="00000000" w:rsidDel="00000000" w:rsidP="00000000" w:rsidRDefault="00000000" w:rsidRPr="00000000" w14:paraId="00000060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1) What is Holy Thursday? </w:t>
            </w:r>
          </w:p>
          <w:p w:rsidR="00000000" w:rsidDel="00000000" w:rsidP="00000000" w:rsidRDefault="00000000" w:rsidRPr="00000000" w14:paraId="00000062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2) Remembering Good Friday</w:t>
            </w:r>
          </w:p>
          <w:p w:rsidR="00000000" w:rsidDel="00000000" w:rsidP="00000000" w:rsidRDefault="00000000" w:rsidRPr="00000000" w14:paraId="00000063">
            <w:pPr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3) Easter- The empty tomb</w:t>
            </w:r>
          </w:p>
        </w:tc>
        <w:tc>
          <w:tcPr/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Plan and carry out the end of topic celebration for </w:t>
            </w:r>
            <w:r w:rsidDel="00000000" w:rsidR="00000000" w:rsidRPr="00000000">
              <w:rPr>
                <w:b w:val="1"/>
                <w:rtl w:val="0"/>
              </w:rPr>
              <w:t xml:space="preserve">Self-discipline </w:t>
            </w:r>
            <w:r w:rsidDel="00000000" w:rsidR="00000000" w:rsidRPr="00000000">
              <w:rPr>
                <w:rtl w:val="0"/>
              </w:rPr>
              <w:t xml:space="preserve">topic.</w:t>
            </w:r>
          </w:p>
        </w:tc>
      </w:tr>
      <w:tr>
        <w:trPr>
          <w:cantSplit w:val="0"/>
          <w:trHeight w:val="1065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PSHE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widowControl w:val="0"/>
              <w:tabs>
                <w:tab w:val="left" w:leader="none" w:pos="650"/>
                <w:tab w:val="left" w:leader="none" w:pos="651"/>
              </w:tabs>
              <w:spacing w:before="44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Emotional Well- Being.</w:t>
            </w:r>
          </w:p>
          <w:p w:rsidR="00000000" w:rsidDel="00000000" w:rsidP="00000000" w:rsidRDefault="00000000" w:rsidRPr="00000000" w14:paraId="00000067">
            <w:pPr>
              <w:widowControl w:val="0"/>
              <w:tabs>
                <w:tab w:val="left" w:leader="none" w:pos="650"/>
                <w:tab w:val="left" w:leader="none" w:pos="651"/>
              </w:tabs>
              <w:spacing w:before="44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What Am I feeling? </w:t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Images in the media do not always reflect reality</w:t>
            </w:r>
          </w:p>
        </w:tc>
        <w:tc>
          <w:tcPr/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What Am I looking at? 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These images can affect how people feel about themselves</w:t>
            </w:r>
          </w:p>
        </w:tc>
        <w:tc>
          <w:tcPr/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What Am I looking at? 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God made us and loves us as we are.</w:t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I am Thankful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Some behaviour is wrong, unacceptable unhealthy and/or risky</w:t>
            </w:r>
          </w:p>
        </w:tc>
        <w:tc>
          <w:tcPr/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I am Thankful</w:t>
            </w:r>
          </w:p>
          <w:p w:rsidR="00000000" w:rsidDel="00000000" w:rsidP="00000000" w:rsidRDefault="00000000" w:rsidRPr="00000000" w14:paraId="00000070">
            <w:pPr>
              <w:widowControl w:val="0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Thankfulness builds resilience against feelings of envy , inadequacy, insecurity and against peer pressure.</w:t>
            </w:r>
          </w:p>
        </w:tc>
      </w:tr>
      <w:tr>
        <w:trPr>
          <w:cantSplit w:val="0"/>
          <w:trHeight w:val="1080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Geography</w:t>
            </w:r>
          </w:p>
          <w:p w:rsidR="00000000" w:rsidDel="00000000" w:rsidP="00000000" w:rsidRDefault="00000000" w:rsidRPr="00000000" w14:paraId="0000007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Sustainability- </w:t>
            </w:r>
          </w:p>
          <w:p w:rsidR="00000000" w:rsidDel="00000000" w:rsidP="00000000" w:rsidRDefault="00000000" w:rsidRPr="00000000" w14:paraId="0000007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sort renewable and non-renewable resources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How can we help to make our school more sustainable</w:t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Why are we seeing more wind and solar farms in the countryside?</w:t>
            </w:r>
          </w:p>
        </w:tc>
        <w:tc>
          <w:tcPr/>
          <w:p w:rsidR="00000000" w:rsidDel="00000000" w:rsidP="00000000" w:rsidRDefault="00000000" w:rsidRPr="00000000" w14:paraId="0000007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How is sustainable development helping the lapwing out of the red?</w:t>
            </w:r>
          </w:p>
        </w:tc>
        <w:tc>
          <w:tcPr/>
          <w:p w:rsidR="00000000" w:rsidDel="00000000" w:rsidP="00000000" w:rsidRDefault="00000000" w:rsidRPr="00000000" w14:paraId="0000007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How are solar cookers helping Sunita and her family live more sustainably?</w:t>
            </w:r>
          </w:p>
          <w:p w:rsidR="00000000" w:rsidDel="00000000" w:rsidP="00000000" w:rsidRDefault="00000000" w:rsidRPr="00000000" w14:paraId="0000007B">
            <w:pPr>
              <w:widowControl w:val="0"/>
              <w:rPr>
                <w:color w:val="59595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Our world! What can I do?</w:t>
            </w:r>
          </w:p>
        </w:tc>
      </w:tr>
      <w:tr>
        <w:trPr>
          <w:cantSplit w:val="0"/>
          <w:trHeight w:val="915" w:hRule="atLeast"/>
          <w:tblHeader w:val="0"/>
        </w:trPr>
        <w:tc>
          <w:tcPr/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Computing</w:t>
            </w:r>
          </w:p>
        </w:tc>
        <w:tc>
          <w:tcPr/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Online Safety </w:t>
            </w:r>
            <w:r w:rsidDel="00000000" w:rsidR="00000000" w:rsidRPr="00000000">
              <w:rPr>
                <w:rtl w:val="0"/>
              </w:rPr>
              <w:t xml:space="preserve">- Online Relationships</w:t>
            </w:r>
          </w:p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Programming - </w:t>
            </w:r>
            <w:r w:rsidDel="00000000" w:rsidR="00000000" w:rsidRPr="00000000">
              <w:rPr>
                <w:b w:val="1"/>
                <w:rtl w:val="0"/>
              </w:rPr>
              <w:t xml:space="preserve">Repetition in games</w:t>
            </w:r>
          </w:p>
          <w:p w:rsidR="00000000" w:rsidDel="00000000" w:rsidP="00000000" w:rsidRDefault="00000000" w:rsidRPr="00000000" w14:paraId="00000081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develop the use of count-controlled loops in a different programming environment</w:t>
            </w:r>
          </w:p>
          <w:p w:rsidR="00000000" w:rsidDel="00000000" w:rsidP="00000000" w:rsidRDefault="00000000" w:rsidRPr="00000000" w14:paraId="0000008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explain that in programming there are infinite loops and count-controlled loops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develop a design that includes two or more loops which run at the same time</w:t>
            </w:r>
          </w:p>
        </w:tc>
        <w:tc>
          <w:tcPr/>
          <w:p w:rsidR="00000000" w:rsidDel="00000000" w:rsidP="00000000" w:rsidRDefault="00000000" w:rsidRPr="00000000" w14:paraId="0000008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modify an infinite loop in a given program</w:t>
            </w:r>
          </w:p>
        </w:tc>
        <w:tc>
          <w:tcPr/>
          <w:p w:rsidR="00000000" w:rsidDel="00000000" w:rsidP="00000000" w:rsidRDefault="00000000" w:rsidRPr="00000000" w14:paraId="0000008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To design a project that includes repetition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To create a project that includes repetition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Netball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Catching the ball securely.</w:t>
            </w:r>
          </w:p>
        </w:tc>
        <w:tc>
          <w:tcPr/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Use basic shooting techniques in a game.</w:t>
            </w:r>
          </w:p>
        </w:tc>
        <w:tc>
          <w:tcPr/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Play in a game with one to one marking.</w:t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Catch the ball and obey footwork rules</w:t>
            </w:r>
          </w:p>
        </w:tc>
        <w:tc>
          <w:tcPr/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Demonstrate quick feet movements around the court</w:t>
            </w:r>
          </w:p>
        </w:tc>
        <w:tc>
          <w:tcPr/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Netball</w:t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Show an understanding of Preliminary moves </w:t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4S Forest school starting 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4E  Real PE 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Unit 2 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Jumping with control</w:t>
            </w:r>
          </w:p>
        </w:tc>
        <w:tc>
          <w:tcPr/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4S Forest school</w:t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4E landing  with control</w:t>
            </w:r>
          </w:p>
        </w:tc>
        <w:tc>
          <w:tcPr/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4S Forest school </w:t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  <w:t xml:space="preserve">4E  Develop jumping combinations</w:t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4S Forest school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4E Control and movement while seated  </w:t>
            </w:r>
          </w:p>
        </w:tc>
        <w:tc>
          <w:tcPr/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4S Cont. footwork and balance</w:t>
            </w:r>
          </w:p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4E Seated tandem cycling</w:t>
            </w:r>
          </w:p>
        </w:tc>
        <w:tc>
          <w:tcPr/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4S Cont. footwork and balance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4E Exchange objects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A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Continue to learn about States of Matter</w:t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To explore Gases</w:t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To explore Evaporation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Evaporation rates.</w:t>
            </w:r>
          </w:p>
        </w:tc>
        <w:tc>
          <w:tcPr/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  <w:t xml:space="preserve">To investigate Condensation</w:t>
            </w:r>
          </w:p>
        </w:tc>
        <w:tc>
          <w:tcPr/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Water Cycle - Part 1</w:t>
            </w:r>
          </w:p>
        </w:tc>
        <w:tc>
          <w:tcPr/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the Water Cycle - Part 2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French</w:t>
            </w:r>
          </w:p>
          <w:p w:rsidR="00000000" w:rsidDel="00000000" w:rsidP="00000000" w:rsidRDefault="00000000" w:rsidRPr="00000000" w14:paraId="000000B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 in the world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The United Kingdom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structures, in the context of countries and</w:t>
            </w:r>
          </w:p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capitals of the United Kingdom.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Where do they speak French?</w:t>
            </w:r>
          </w:p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basic grammar rules appropriate to the language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sentences; and how these differ from or are similar to English,</w:t>
            </w:r>
          </w:p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in the context of countries of the world where French is</w:t>
            </w:r>
          </w:p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spoken.</w:t>
            </w:r>
          </w:p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The Equator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To broaden their vocabulary and develop their ability to</w:t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understand new words that are introduced into familiar written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material, including through using a dictionary, in the context of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using French/English dictionaries and/or online translators.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Continents</w:t>
            </w:r>
          </w:p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basic grammar rules appropriate to the language</w:t>
            </w:r>
          </w:p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  <w:t xml:space="preserve">being studied, how to apply these, for instance, to build</w:t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sentences; and how these differ from or are similar to English,</w:t>
            </w:r>
          </w:p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in the context of countries and continents.</w:t>
            </w:r>
          </w:p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Animals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To speak in sentences, using familiar vocabulary, phrases and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basic language structures in the context of animals in a zoo.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Which continent are they from?</w:t>
            </w:r>
          </w:p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To write phrases from memory, and adapt these to create new</w:t>
            </w:r>
          </w:p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sentences, to express ideas clearly, in the context of animals</w:t>
            </w:r>
          </w:p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around the world.</w:t>
            </w:r>
          </w:p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Music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Trumpets</w:t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Trumpets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Trumpets</w:t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Trumpets</w:t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Trumpets</w:t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Trumpets</w:t>
            </w:r>
          </w:p>
        </w:tc>
      </w:tr>
      <w:tr>
        <w:trPr>
          <w:cantSplit w:val="0"/>
          <w:trHeight w:val="453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D&amp;T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Cooking and nutrition: adapting a recipe</w:t>
            </w:r>
          </w:p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To evaluate</w:t>
            </w:r>
          </w:p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existing biscuit</w:t>
            </w:r>
          </w:p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products.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To prepare</w:t>
            </w:r>
          </w:p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and cook a</w:t>
            </w:r>
          </w:p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dish.</w:t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3</w:t>
            </w:r>
          </w:p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To select</w:t>
            </w:r>
          </w:p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ingredients and</w:t>
            </w:r>
          </w:p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follow a budget.</w:t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4</w:t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To make and</w:t>
            </w:r>
          </w:p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  <w:t xml:space="preserve">test a prototype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biscuit.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Structure: Pavilions</w:t>
            </w:r>
          </w:p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1</w:t>
            </w:r>
          </w:p>
          <w:p w:rsidR="00000000" w:rsidDel="00000000" w:rsidP="00000000" w:rsidRDefault="00000000" w:rsidRPr="00000000" w14:paraId="0000010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create a range of different</w:t>
            </w:r>
          </w:p>
          <w:p w:rsidR="00000000" w:rsidDel="00000000" w:rsidP="00000000" w:rsidRDefault="00000000" w:rsidRPr="00000000" w14:paraId="0000010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shaped frame structures.</w:t>
            </w:r>
          </w:p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Lesson 2</w:t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 design a structure.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ZG3NdUZYIVOBvBtyBTVX76n0Eg==">CgMxLjA4AHIhMVF5MHpFMVptLWRDQ251eU5DaTJYZVFjM2UyOXVqaEhw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