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Advent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2040"/>
        <w:gridCol w:w="2040"/>
        <w:gridCol w:w="2040"/>
        <w:gridCol w:w="2025"/>
        <w:gridCol w:w="2055"/>
        <w:gridCol w:w="2040"/>
        <w:gridCol w:w="2040"/>
        <w:tblGridChange w:id="0">
          <w:tblGrid>
            <w:gridCol w:w="1215"/>
            <w:gridCol w:w="2040"/>
            <w:gridCol w:w="2040"/>
            <w:gridCol w:w="2040"/>
            <w:gridCol w:w="2025"/>
            <w:gridCol w:w="2055"/>
            <w:gridCol w:w="2040"/>
            <w:gridCol w:w="2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Adverbials for cohesion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Noun phrases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Abstract nouns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Week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Word classes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Noun phrases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Semicolons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Abstract nouns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Fronted adverbials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Semicolons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Modal verbs and adverbs to indicate degrees of possibility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Adverbials for cohesion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Write a persuasive pitch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Week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Write an extended thought bubble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Write a letter 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Use similes, metaphors and personification to describe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Write a poem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sequel to the story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Promise’ by Nicola Davies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Plan, write, edit and perform a narrative poem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Retrieve, record and present information from nonfiction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letter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To write a non chronological report using further organisational and presentational devices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‘Letters from the Lighthouse’ by Emma Carroll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‘Letters from the Lighthouse’ by Emma Carroll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‘Letters from the Lighthouse’ by Emma Carroll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‘Beetle Boy’ by M.G. Leonard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‘Beetle Boy’ by M.G. Leonard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‘Beetle Boy’ by M.G. Leonard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Finding equivalent fractions.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Simplifying fractions.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Ordering fractions by denominator.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Ordering fractions by numerator.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Week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 add and subtract fractions with different denominators.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add and subtract mixed number fractions.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4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B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 multiply fractions by integers and fractions.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To divide fractions by integers.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4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Fractions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Finding fractions of amounts.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5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convert between metric measures.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(millimetres, centimetres, metres &amp; kilometres. grams and kilograms, millilitres &amp; litres)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Imperial measures.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Old Testament Women in Salvation History.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Week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Explain why Miriam is a ‘true protagonist of salvation history.’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Mary as the fulfilment of Old Testament Promises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Use theological language to describe and explain the belief that Mary became the ‘Mother of God’.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Show understanding of how and why the Magnificat prayer forms radical expectations of the Messiah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Show understanding of the life of women today who are responding to God’s call in their life, making relevant links to Mary’s ‘Yes’ to God’.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Preparing a whole school Remembrance Assembly to celebrate Armistice Day 2024.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To remember those around the world who have died in conflict.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Citizenship Anti-bullying week</w:t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Pupils learn to: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Respect themselves</w:t>
            </w:r>
            <w:r w:rsidDel="00000000" w:rsidR="00000000" w:rsidRPr="00000000">
              <w:rPr>
                <w:rtl w:val="0"/>
              </w:rPr>
              <w:t xml:space="preserve"> and others and care about other people's feelings.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Positively and safely manage hurtful teasing and bullying behaviour.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there are people they can talk to for practical and emotional support.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Respect other people's point of view</w:t>
            </w:r>
            <w:r w:rsidDel="00000000" w:rsidR="00000000" w:rsidRPr="00000000">
              <w:rPr>
                <w:rtl w:val="0"/>
              </w:rPr>
              <w:t xml:space="preserve"> and constructively challenge those they disagree with.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Gifts &amp; Talents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• Similarities and differences between people arise as they grow and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• By living and working together (‘teamwork’) we create community.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• There are many different types of family set up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• Self-confidence arises from being loved by God (not status, etc.)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Bodies/Boys Bodies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• That human beings are different to other animals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unique growth and development of humans, and the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changes that girls and boys will experience during puberty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• About the need to respect their bodies as a gift from God to be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looked after well, and dressed appropriately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• The need for modesty and appropriate boundaries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Spots &amp; Sleep</w:t>
            </w:r>
          </w:p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How to make good choices that have an impact on their health: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rest and sleep, exercise, personal hygiene, avoiding the overuse of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electronic entertainment, etc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- WW2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different reasons for migration and the contributions made by migrants to the United Kingdom.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To analyse photographical sources and come to an informed conclusion.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To explore European capital cities using maps and scales.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key geographical features of different regions of Iceland including volcanic features.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To examine  the human and physical geography features of the island of Heimaey.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worldwide distribution of earthquakes and volcanoes.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different ways in which volcanoes can be formed.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volcanic activity has changed the environment of Heimaey.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the eruption of Eldfell affected the inhabitants of Heimaey.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Volcanoes &amp; Heimaey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stages in the manufacture of an economic activity.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people continue to live on Heimaey despite the risks.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Computing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Reading Assessment.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Introduction to 3D modelling - creating a range of 3D shapes. Examining shapes from a variety of views within the 3D space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manipulate 3D objects digitally. To resize objects in one, two, and three dimensions. To  lift and lower 3D objects relative to the workplane, and combine two 3D objects to make a new shape. 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rotate objects in three dimensions, duplicate objects, and then use grouping and ungrouping to manipulate many objects at once.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use dimensions of shapes in Tinkercad to accurately resize and move shapes. To use placeholders to create holes in objects. To duplicate and resize multiple objects to create a meaningful 3D object.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explore how computer-based 3D design is used in architecture to plan buildings.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plan their own 3D building design.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3D Modelling</w:t>
            </w:r>
          </w:p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computer 3D model based on their design. To then evaluate their model and that of another learner, before modifying their own model to improve it.</w:t>
            </w:r>
          </w:p>
          <w:p w:rsidR="00000000" w:rsidDel="00000000" w:rsidP="00000000" w:rsidRDefault="00000000" w:rsidRPr="00000000" w14:paraId="000000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Hi Baby! warm up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Hi Baby! warm up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Beanbag Raid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Footwork Skills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Footwork Skills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Stance Skills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3: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Pass It On warm up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Footwork Skills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Handball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 &amp; its properties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a light source is.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light appears to travel in straight lines.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• Use the idea that light travels in straight lines to explain that objects are seen because they give out or reflect light into the eye.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• Explain that we see things because light travels from light sources to our eyes or from light sources to objects and then to our eyes.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• Use the idea that light travels in straight lines to explain why shadows have the same shape as the objects that cast them.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light - reflection &amp; refraction.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Shopping conversations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To take part in role play speaking in French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The Shops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use the correct form of positional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use the correct form of adjectives to describe nouns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 Money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ask and answer questions in French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Shopping Lists</w:t>
            </w:r>
          </w:p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read and interpret lists written in French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Shopping Experience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take part in role play speaking in French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Bacharach Anorak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learn to play and perform the tune/head and the middle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Speaking My Peace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whole tune/head including improvisation 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Take The A train 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whole tune/head including improvisation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Meet the Blues 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To compose your own tune/head and improvise using the notes of the tune/head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Back O’ Town Blues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To perform the composed tune/head, improvise then tune/head to finish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To listen to and appraise One O’ Clock Jump 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To secure your compositions and improvise using the notes of the tune/head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Playgrounds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Designing a new playground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Playgrounds</w:t>
            </w:r>
          </w:p>
          <w:p w:rsidR="00000000" w:rsidDel="00000000" w:rsidP="00000000" w:rsidRDefault="00000000" w:rsidRPr="00000000" w14:paraId="0000014D">
            <w:pPr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To build a range of structures</w:t>
            </w:r>
          </w:p>
          <w:p w:rsidR="00000000" w:rsidDel="00000000" w:rsidP="00000000" w:rsidRDefault="00000000" w:rsidRPr="00000000" w14:paraId="0000014E">
            <w:pPr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To improve and add detail to structures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(double lesson)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Systems: Automata toys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To prepare wood for assembly by measuring, marking and cutting each piece</w:t>
            </w:r>
          </w:p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To assemble the automata frame components and supports with the help of an exploded diagram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relationship between cam profiles and follower movement to inform a design decision.</w:t>
            </w:r>
          </w:p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To apply the housing and finishing touches to the automata frame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