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5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Pentecost Term 2/2</w:t>
      </w:r>
      <w:r w:rsidDel="00000000" w:rsidR="00000000" w:rsidRPr="00000000">
        <w:rPr>
          <w:rtl w:val="0"/>
        </w:rPr>
      </w:r>
    </w:p>
    <w:tbl>
      <w:tblPr>
        <w:tblStyle w:val="Table1"/>
        <w:tblW w:w="151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770"/>
        <w:gridCol w:w="1845"/>
        <w:gridCol w:w="1845"/>
        <w:gridCol w:w="1770"/>
        <w:gridCol w:w="1800"/>
        <w:gridCol w:w="1935"/>
        <w:gridCol w:w="1830"/>
        <w:tblGridChange w:id="0">
          <w:tblGrid>
            <w:gridCol w:w="2310"/>
            <w:gridCol w:w="1770"/>
            <w:gridCol w:w="1845"/>
            <w:gridCol w:w="1845"/>
            <w:gridCol w:w="1770"/>
            <w:gridCol w:w="1800"/>
            <w:gridCol w:w="1935"/>
            <w:gridCol w:w="1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Sleeper and the Spindle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To infer characters thoughts and feelings.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 Write a book review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Sleeper and the Spindle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 plan and write a prequel/ sequel in the style of the author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 Zachen (Old Things)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Use appropriate punctuation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modify using prepositions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 Zachen (Old Things)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Dashes to indicate parenthesis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Adverbial phrases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 Zachen (Old Things)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Speak in role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Consistent tense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Write an essay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Children of the Benin Kingdom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Write in future tense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Apostrophes for contractions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Children of the Benin Kingdom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range of relative pronouns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predict and challenge others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Non- chronological report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Negative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negative numbers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Count though zero in ones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Count through zero in multiples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Negative Numbers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negative numbers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Find the difference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Kilograms and kilometres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Millimetres and millilitres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Convert units of length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Convert between metric and imperial units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Converting units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Convert units of time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Calculate with timetables</w:t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Cubic centimetres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unit assessment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Estimate volume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Estimate Capacity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Compare volume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Maths Activities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Explore the Ten Commandments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giving and loving mercifully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End of unit celebration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Ramadan and Eid-ul-Fitr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Stewardship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Caring for the Earth and God's creation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Stewardship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Ways to be stewards of God's creation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Stewardship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Called to stewardship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Caring for God's people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Stewardship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Being good stewards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End of unit celebration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Reaching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• Apply the principles of Catholic Social Teaching to current issues.</w:t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 Find ways in which they can spread God’s love in their community.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Girls bodies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Human beings are different to other animals •unique growth and development of humans, and the changes that girls will experience during puberty • the need to respect their bodies as a gift from God to be looked after well, and dressed appropriately • The need for modesty and appropriate boundaries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Menstruation</w:t>
            </w:r>
            <w:r w:rsidDel="00000000" w:rsidR="00000000" w:rsidRPr="00000000">
              <w:rPr>
                <w:rtl w:val="0"/>
              </w:rPr>
              <w:t xml:space="preserve"> The nature and role of menstruation in the fertility cycle, and that fertility is involved in the start of life</w:t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after="3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Some practical ways to manage the onset of menstruation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Boys bodies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That human beings are different to other animals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• About the unique growth and development of humans, and the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changes that boys will experience during puberty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• About the need to respect their bodies as a gift from God to be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looked after well, and dressed appropriately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• The need for modesty and appropriate boundaries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Spots and sleep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• How to make good choices that have an impact on their health: rest and sleep, exercise, personal hygiene, avoiding the overuse of electronic entertainment, etc.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Parks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Location and reasons for National Parks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National Parks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How UK’s National Parks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actively encourage visitors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Physical and geographical features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Parks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Prehistoric sites in National Parks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Who looks after National Parks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Parks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The main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similarities and differences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between National Parks in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the UK and those in the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United States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 - Video production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Video and filming techniques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 - Video production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Using storyboards and planning a video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 - Video production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Video production and evaluation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To use the push throw technique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Pacing to run over longer distances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Exploring different jumping styles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Exchange a baton within a restricted area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To design a running, jumping, throwing activity for others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Orienteering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Orienteering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Coordination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A9">
            <w:pPr>
              <w:pBdr>
                <w:top w:color="333333" w:space="0" w:sz="0" w:val="none"/>
                <w:left w:color="333333" w:space="0" w:sz="0" w:val="none"/>
                <w:bottom w:color="333333" w:space="0" w:sz="0" w:val="none"/>
                <w:right w:color="333333" w:space="0" w:sz="0" w:val="none"/>
                <w:between w:color="333333" w:space="0" w:sz="0" w:val="none"/>
              </w:pBd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Sending and receiving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Coordination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AD">
            <w:pPr>
              <w:pBdr>
                <w:top w:color="333333" w:space="0" w:sz="0" w:val="none"/>
                <w:left w:color="333333" w:space="0" w:sz="0" w:val="none"/>
                <w:bottom w:color="333333" w:space="0" w:sz="0" w:val="none"/>
                <w:right w:color="333333" w:space="0" w:sz="0" w:val="none"/>
                <w:between w:color="333333" w:space="0" w:sz="0" w:val="none"/>
              </w:pBd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Sending and receiving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Coordination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B1">
            <w:pPr>
              <w:pBdr>
                <w:top w:color="333333" w:space="0" w:sz="0" w:val="none"/>
                <w:left w:color="333333" w:space="0" w:sz="0" w:val="none"/>
                <w:bottom w:color="333333" w:space="0" w:sz="0" w:val="none"/>
                <w:right w:color="333333" w:space="0" w:sz="0" w:val="none"/>
                <w:between w:color="333333" w:space="0" w:sz="0" w:val="none"/>
              </w:pBd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Sending and receiving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 afternoon</w:t>
            </w:r>
          </w:p>
        </w:tc>
      </w:tr>
      <w:tr>
        <w:trPr>
          <w:cantSplit w:val="0"/>
          <w:trHeight w:val="759.2187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living things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To describe the life process of reproduction in some plants.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Sexual reproduction in plants.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living things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To  describe the life process of reproduction in some plants.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Asexual reproduction in plants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living things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Research the difference between a Naturalist and an Animal Behaviourist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To find out about the work of naturalists and animal behaviourists, for example,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David Attenborough and Jane Goodall.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To describe the changes as humans develop to old age</w:t>
            </w:r>
          </w:p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The human life cycle.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C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To describe the changes as humans grow to old age.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Working Scientifically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STEM challenges - British Science Association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Counting in 1000s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Talking about age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French history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French history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Using the past tense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When and where born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Famous lives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Ukulele/ glockenspiel</w:t>
            </w:r>
          </w:p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glockenspiel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glockenspiel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glockenspiel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glockenspiel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glockenspiel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Ukulele/ glockenspiel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installation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To identify and compare features of an art installation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installation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effect of space and scale when creating 3D art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installation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To problem solve when constructing 3D art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installation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To plan an installation to communicate an idea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installation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To apply knowledge of installation art and develop ideas into a final piece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exhibition</w:t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